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ru-RU"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after="0" w:line="240" w:lineRule="auto"/>
        <w:rPr>
          <w:rFonts w:ascii="Times New Roman" w:hAnsi="Times New Roman" w:cs="Times New Roman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УКРАЇНА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 І Ж И Н С Ь К А  М І С Ь К А  Р А Д А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pict>
          <v:line id="_x0000_s1026" o:spid="_x0000_s1026" o:spt="20" style="position:absolute;left:0pt;margin-left:2.95pt;margin-top:3.8pt;height:0pt;width:476.5pt;z-index:251659264;mso-width-relative:page;mso-height-relative:page;" coordsize="21600,21600">
            <v:path arrowok="t"/>
            <v:fill focussize="0,0"/>
            <v:stroke weight="4.5pt" linestyle="thickThin"/>
            <v:imagedata o:title=""/>
            <o:lock v:ext="edit"/>
          </v:line>
        </w:pict>
      </w:r>
    </w:p>
    <w:p>
      <w:pPr>
        <w:spacing w:after="0"/>
        <w:jc w:val="center"/>
        <w:rPr>
          <w:rFonts w:ascii="Times New Roman" w:hAnsi="Times New Roman" w:cs="Times New Roman"/>
          <w:sz w:val="20"/>
          <w:lang w:val="en-US"/>
        </w:rPr>
      </w:pPr>
      <w:r>
        <w:rPr>
          <w:rFonts w:ascii="Times New Roman" w:hAnsi="Times New Roman" w:cs="Times New Roman"/>
          <w:sz w:val="20"/>
        </w:rPr>
        <w:t xml:space="preserve">пл. імені Івана Франка, 1, м. Ніжин, 16600, тел. </w:t>
      </w:r>
      <w:r>
        <w:rPr>
          <w:rFonts w:ascii="Times New Roman" w:hAnsi="Times New Roman" w:cs="Times New Roman"/>
          <w:sz w:val="20"/>
          <w:lang w:val="en-US"/>
        </w:rPr>
        <w:t xml:space="preserve">(04631)7-12-59, </w:t>
      </w:r>
      <w:r>
        <w:rPr>
          <w:rFonts w:ascii="Times New Roman" w:hAnsi="Times New Roman" w:cs="Times New Roman"/>
          <w:sz w:val="20"/>
        </w:rPr>
        <w:t>е</w:t>
      </w:r>
      <w:r>
        <w:rPr>
          <w:rFonts w:ascii="Times New Roman" w:hAnsi="Times New Roman" w:cs="Times New Roman"/>
          <w:sz w:val="20"/>
          <w:lang w:val="en-US"/>
        </w:rPr>
        <w:t xml:space="preserve">-mail: </w:t>
      </w:r>
      <w:r>
        <w:fldChar w:fldCharType="begin"/>
      </w:r>
      <w:r>
        <w:instrText xml:space="preserve"> HYPERLINK "mailto:nemrada_post@cg.gov.ua" </w:instrText>
      </w:r>
      <w:r>
        <w:fldChar w:fldCharType="separate"/>
      </w:r>
      <w:r>
        <w:rPr>
          <w:rStyle w:val="4"/>
          <w:rFonts w:ascii="Times New Roman" w:hAnsi="Times New Roman" w:cs="Times New Roman"/>
          <w:sz w:val="20"/>
          <w:lang w:val="en-US"/>
        </w:rPr>
        <w:t>nemrada_post@cg.gov.ua</w:t>
      </w:r>
      <w:r>
        <w:rPr>
          <w:rStyle w:val="4"/>
          <w:rFonts w:ascii="Times New Roman" w:hAnsi="Times New Roman" w:cs="Times New Roman"/>
          <w:sz w:val="20"/>
          <w:lang w:val="en-US"/>
        </w:rPr>
        <w:fldChar w:fldCharType="end"/>
      </w:r>
    </w:p>
    <w:p>
      <w:pPr>
        <w:spacing w:after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сайт: </w:t>
      </w:r>
      <w:r>
        <w:fldChar w:fldCharType="begin"/>
      </w:r>
      <w:r>
        <w:instrText xml:space="preserve"> HYPERLINK "https://nizhynrada.gov.ua" </w:instrText>
      </w:r>
      <w:r>
        <w:fldChar w:fldCharType="separate"/>
      </w:r>
      <w:r>
        <w:rPr>
          <w:rStyle w:val="4"/>
          <w:rFonts w:ascii="Times New Roman" w:hAnsi="Times New Roman" w:cs="Times New Roman"/>
          <w:sz w:val="20"/>
          <w:lang w:val="en-US"/>
        </w:rPr>
        <w:t>https</w:t>
      </w:r>
      <w:r>
        <w:rPr>
          <w:rStyle w:val="4"/>
          <w:rFonts w:ascii="Times New Roman" w:hAnsi="Times New Roman" w:cs="Times New Roman"/>
          <w:sz w:val="20"/>
        </w:rPr>
        <w:t>://</w:t>
      </w:r>
      <w:r>
        <w:rPr>
          <w:rStyle w:val="4"/>
          <w:rFonts w:ascii="Times New Roman" w:hAnsi="Times New Roman" w:cs="Times New Roman"/>
          <w:sz w:val="20"/>
          <w:lang w:val="en-US"/>
        </w:rPr>
        <w:t>nizhynrada</w:t>
      </w:r>
      <w:r>
        <w:rPr>
          <w:rStyle w:val="4"/>
          <w:rFonts w:ascii="Times New Roman" w:hAnsi="Times New Roman" w:cs="Times New Roman"/>
          <w:sz w:val="20"/>
        </w:rPr>
        <w:t>.</w:t>
      </w:r>
      <w:r>
        <w:rPr>
          <w:rStyle w:val="4"/>
          <w:rFonts w:ascii="Times New Roman" w:hAnsi="Times New Roman" w:cs="Times New Roman"/>
          <w:sz w:val="20"/>
          <w:lang w:val="en-US"/>
        </w:rPr>
        <w:t>gov</w:t>
      </w:r>
      <w:r>
        <w:rPr>
          <w:rStyle w:val="4"/>
          <w:rFonts w:ascii="Times New Roman" w:hAnsi="Times New Roman" w:cs="Times New Roman"/>
          <w:sz w:val="20"/>
        </w:rPr>
        <w:t>.</w:t>
      </w:r>
      <w:r>
        <w:rPr>
          <w:rStyle w:val="4"/>
          <w:rFonts w:ascii="Times New Roman" w:hAnsi="Times New Roman" w:cs="Times New Roman"/>
          <w:sz w:val="20"/>
          <w:lang w:val="en-US"/>
        </w:rPr>
        <w:t>ua</w:t>
      </w:r>
      <w:r>
        <w:rPr>
          <w:rStyle w:val="4"/>
          <w:rFonts w:ascii="Times New Roman" w:hAnsi="Times New Roman" w:cs="Times New Roman"/>
          <w:sz w:val="20"/>
          <w:lang w:val="en-US"/>
        </w:rPr>
        <w:fldChar w:fldCharType="end"/>
      </w:r>
      <w:r>
        <w:rPr>
          <w:rFonts w:ascii="Times New Roman" w:hAnsi="Times New Roman" w:cs="Times New Roman"/>
          <w:sz w:val="20"/>
        </w:rPr>
        <w:t>код згідно з ЄДРПОУ 04061783</w:t>
      </w:r>
    </w:p>
    <w:p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________________№_________На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№______________від_________</w:t>
      </w:r>
    </w:p>
    <w:p>
      <w:pPr>
        <w:spacing w:after="0" w:line="240" w:lineRule="auto"/>
        <w:jc w:val="right"/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Style w:val="8"/>
          <w:rFonts w:hint="default"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uppressAutoHyphens/>
        <w:jc w:val="right"/>
        <w:rPr>
          <w:rFonts w:hint="default" w:ascii="Times New Roman" w:hAnsi="Times New Roman" w:cs="Times New Roman"/>
          <w:b w:val="0"/>
          <w:bCs w:val="0"/>
          <w:color w:val="000000"/>
          <w:kern w:val="1"/>
          <w:sz w:val="28"/>
          <w:szCs w:val="28"/>
          <w:lang w:val="uk-UA" w:eastAsia="zh-CN"/>
        </w:rPr>
      </w:pPr>
      <w:r>
        <w:rPr>
          <w:rFonts w:hint="default" w:ascii="Times New Roman" w:hAnsi="Times New Roman" w:cs="Times New Roman"/>
          <w:b w:val="0"/>
          <w:bCs w:val="0"/>
          <w:color w:val="000000"/>
          <w:kern w:val="1"/>
          <w:sz w:val="28"/>
          <w:szCs w:val="28"/>
          <w:lang w:val="uk-UA" w:eastAsia="zh-CN"/>
        </w:rPr>
        <w:t>Кабінету Міністрів України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uppressAutoHyphens/>
        <w:jc w:val="center"/>
        <w:rPr>
          <w:rFonts w:hint="default" w:ascii="Times New Roman" w:hAnsi="Times New Roman" w:cs="Times New Roman"/>
          <w:b w:val="0"/>
          <w:bCs w:val="0"/>
          <w:color w:val="000000"/>
          <w:kern w:val="1"/>
          <w:sz w:val="28"/>
          <w:szCs w:val="28"/>
          <w:lang w:val="uk-UA" w:eastAsia="zh-CN"/>
        </w:rPr>
      </w:pPr>
      <w:r>
        <w:rPr>
          <w:rFonts w:hint="default" w:ascii="Times New Roman" w:hAnsi="Times New Roman" w:cs="Times New Roman"/>
          <w:b w:val="0"/>
          <w:bCs w:val="0"/>
          <w:color w:val="000000"/>
          <w:kern w:val="1"/>
          <w:sz w:val="28"/>
          <w:szCs w:val="28"/>
          <w:lang w:val="uk-UA" w:eastAsia="zh-CN"/>
        </w:rPr>
        <w:t xml:space="preserve">                                                                                 Верховній Раді України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uppressAutoHyphens/>
        <w:jc w:val="center"/>
        <w:rPr>
          <w:rFonts w:hint="default" w:ascii="Times New Roman" w:hAnsi="Times New Roman" w:cs="Times New Roman"/>
          <w:b w:val="0"/>
          <w:bCs w:val="0"/>
          <w:color w:val="000000"/>
          <w:kern w:val="1"/>
          <w:sz w:val="28"/>
          <w:szCs w:val="28"/>
          <w:lang w:val="uk-UA" w:eastAsia="zh-CN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uppressAutoHyphens/>
        <w:jc w:val="center"/>
        <w:rPr>
          <w:rFonts w:hint="default" w:ascii="Times New Roman" w:hAnsi="Times New Roman" w:cs="Times New Roman"/>
          <w:b/>
          <w:bCs/>
          <w:color w:val="000000"/>
          <w:kern w:val="1"/>
          <w:sz w:val="28"/>
          <w:szCs w:val="28"/>
          <w:lang w:val="uk-UA" w:eastAsia="zh-CN"/>
        </w:rPr>
      </w:pPr>
      <w:r>
        <w:rPr>
          <w:rFonts w:hint="default" w:ascii="Times New Roman" w:hAnsi="Times New Roman" w:cs="Times New Roman"/>
          <w:b/>
          <w:bCs/>
          <w:color w:val="000000"/>
          <w:kern w:val="1"/>
          <w:sz w:val="28"/>
          <w:szCs w:val="28"/>
          <w:lang w:val="uk-UA" w:eastAsia="zh-CN"/>
        </w:rPr>
        <w:t>ЗВЕРНЕННЯ</w:t>
      </w: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bCs/>
          <w:kern w:val="1"/>
          <w:sz w:val="28"/>
          <w:szCs w:val="28"/>
          <w:lang w:val="uk-UA" w:eastAsia="zh-CN"/>
        </w:rPr>
        <w:t>депутатів Ніжинської міської ради Чернігівської області щодо недопущення погіршення фінансової спроможності місцевого самоврядування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uppressAutoHyphens/>
        <w:spacing w:line="320" w:lineRule="atLeast"/>
        <w:ind w:firstLine="567"/>
        <w:jc w:val="both"/>
        <w:rPr>
          <w:rFonts w:hint="default" w:ascii="Times New Roman" w:hAnsi="Times New Roman" w:cs="Times New Roman"/>
          <w:kern w:val="1"/>
          <w:sz w:val="28"/>
          <w:szCs w:val="28"/>
          <w:lang w:val="uk-UA" w:eastAsia="zh-CN"/>
        </w:rPr>
      </w:pPr>
      <w:r>
        <w:rPr>
          <w:rFonts w:hint="default" w:ascii="Times New Roman" w:hAnsi="Times New Roman" w:cs="Times New Roman"/>
          <w:color w:val="000000"/>
          <w:kern w:val="1"/>
          <w:sz w:val="28"/>
          <w:szCs w:val="28"/>
          <w:lang w:val="uk-UA" w:eastAsia="zh-CN"/>
        </w:rPr>
        <w:t>Враховуючи те</w:t>
      </w:r>
      <w:bookmarkStart w:id="0" w:name="_GoBack"/>
      <w:bookmarkEnd w:id="0"/>
      <w:r>
        <w:rPr>
          <w:rFonts w:hint="default" w:ascii="Times New Roman" w:hAnsi="Times New Roman" w:cs="Times New Roman"/>
          <w:color w:val="000000"/>
          <w:kern w:val="1"/>
          <w:sz w:val="28"/>
          <w:szCs w:val="28"/>
          <w:lang w:val="uk-UA" w:eastAsia="zh-CN"/>
        </w:rPr>
        <w:t xml:space="preserve">, що 20 жовтня 2021 року Верховна Рада України зняла з розгляду Законопроект №6062 «Про внесення змін до Бюджетного кодексу України», ми, депутати </w:t>
      </w:r>
      <w:r>
        <w:rPr>
          <w:rFonts w:hint="default" w:ascii="Times New Roman" w:hAnsi="Times New Roman" w:cs="Times New Roman"/>
          <w:kern w:val="1"/>
          <w:sz w:val="28"/>
          <w:szCs w:val="28"/>
          <w:lang w:val="uk-UA" w:eastAsia="zh-CN"/>
        </w:rPr>
        <w:t>Ніжинської міської ради Чернігівської області просимо: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uppressAutoHyphens/>
        <w:spacing w:line="320" w:lineRule="atLeast"/>
        <w:ind w:firstLine="567"/>
        <w:jc w:val="both"/>
        <w:rPr>
          <w:rFonts w:hint="default" w:ascii="Times New Roman" w:hAnsi="Times New Roman" w:cs="Times New Roman"/>
          <w:color w:val="000000"/>
          <w:kern w:val="1"/>
          <w:sz w:val="28"/>
          <w:szCs w:val="28"/>
          <w:lang w:val="uk-UA" w:eastAsia="zh-CN"/>
        </w:rPr>
      </w:pPr>
      <w:r>
        <w:rPr>
          <w:rFonts w:hint="default" w:ascii="Times New Roman" w:hAnsi="Times New Roman" w:cs="Times New Roman"/>
          <w:kern w:val="1"/>
          <w:sz w:val="28"/>
          <w:szCs w:val="28"/>
          <w:lang w:val="uk-UA" w:eastAsia="zh-CN"/>
        </w:rPr>
        <w:t xml:space="preserve">1. Доопрацювати </w:t>
      </w:r>
      <w:r>
        <w:rPr>
          <w:rFonts w:hint="default" w:ascii="Times New Roman" w:hAnsi="Times New Roman" w:cs="Times New Roman"/>
          <w:color w:val="000000"/>
          <w:kern w:val="1"/>
          <w:sz w:val="28"/>
          <w:szCs w:val="28"/>
          <w:lang w:val="uk-UA" w:eastAsia="zh-CN"/>
        </w:rPr>
        <w:t>Законопроект №6062 «Про внесення змін до Бюджетного кодексу України» у Комітеті Верховної Ради України з питань бюджету та врахувати наступне: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uppressAutoHyphens/>
        <w:spacing w:line="320" w:lineRule="atLeast"/>
        <w:ind w:firstLine="567"/>
        <w:jc w:val="both"/>
        <w:rPr>
          <w:rFonts w:hint="default" w:ascii="Times New Roman" w:hAnsi="Times New Roman" w:cs="Times New Roman"/>
          <w:color w:val="000000"/>
          <w:kern w:val="1"/>
          <w:sz w:val="28"/>
          <w:szCs w:val="28"/>
          <w:lang w:val="uk-UA" w:eastAsia="zh-CN"/>
        </w:rPr>
      </w:pPr>
      <w:r>
        <w:rPr>
          <w:rFonts w:hint="default" w:ascii="Times New Roman" w:hAnsi="Times New Roman" w:cs="Times New Roman"/>
          <w:color w:val="000000"/>
          <w:kern w:val="1"/>
          <w:sz w:val="28"/>
          <w:szCs w:val="28"/>
          <w:lang w:val="uk-UA" w:eastAsia="zh-CN"/>
        </w:rPr>
        <w:t>- Забезпечити зарахування до бюджетів місцевого самоврядування 65% ПДФО;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uppressAutoHyphens/>
        <w:spacing w:line="320" w:lineRule="atLeast"/>
        <w:ind w:firstLine="567"/>
        <w:jc w:val="both"/>
        <w:rPr>
          <w:rFonts w:hint="default" w:ascii="Times New Roman" w:hAnsi="Times New Roman" w:cs="Times New Roman"/>
          <w:color w:val="000000"/>
          <w:kern w:val="1"/>
          <w:sz w:val="28"/>
          <w:szCs w:val="28"/>
          <w:lang w:val="uk-UA" w:eastAsia="zh-CN"/>
        </w:rPr>
      </w:pPr>
      <w:r>
        <w:rPr>
          <w:rFonts w:hint="default" w:ascii="Times New Roman" w:hAnsi="Times New Roman" w:cs="Times New Roman"/>
          <w:color w:val="000000"/>
          <w:kern w:val="1"/>
          <w:sz w:val="28"/>
          <w:szCs w:val="28"/>
          <w:lang w:val="uk-UA" w:eastAsia="zh-CN"/>
        </w:rPr>
        <w:t>- Не допустити ліквідацію бюджетів розвитку місцевих бюджетів;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uppressAutoHyphens/>
        <w:spacing w:line="320" w:lineRule="atLeast"/>
        <w:ind w:firstLine="567"/>
        <w:jc w:val="both"/>
        <w:rPr>
          <w:rFonts w:hint="default" w:ascii="Times New Roman" w:hAnsi="Times New Roman" w:cs="Times New Roman"/>
          <w:color w:val="000000"/>
          <w:kern w:val="1"/>
          <w:sz w:val="28"/>
          <w:szCs w:val="28"/>
          <w:lang w:val="uk-UA" w:eastAsia="zh-CN"/>
        </w:rPr>
      </w:pPr>
      <w:r>
        <w:rPr>
          <w:rFonts w:hint="default" w:ascii="Times New Roman" w:hAnsi="Times New Roman" w:cs="Times New Roman"/>
          <w:color w:val="000000"/>
          <w:kern w:val="1"/>
          <w:sz w:val="28"/>
          <w:szCs w:val="28"/>
          <w:lang w:val="uk-UA" w:eastAsia="zh-CN"/>
        </w:rPr>
        <w:t>- Вилучення до державного бюджету залишків освітньої субвенції вважати неприпустимим;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uppressAutoHyphens/>
        <w:spacing w:line="320" w:lineRule="atLeast"/>
        <w:ind w:firstLine="567"/>
        <w:jc w:val="both"/>
        <w:rPr>
          <w:rFonts w:hint="default" w:ascii="Times New Roman" w:hAnsi="Times New Roman" w:cs="Times New Roman"/>
          <w:color w:val="000000"/>
          <w:kern w:val="1"/>
          <w:sz w:val="28"/>
          <w:szCs w:val="28"/>
          <w:lang w:val="uk-UA" w:eastAsia="zh-CN"/>
        </w:rPr>
      </w:pPr>
      <w:r>
        <w:rPr>
          <w:rFonts w:hint="default" w:ascii="Times New Roman" w:hAnsi="Times New Roman" w:cs="Times New Roman"/>
          <w:color w:val="000000"/>
          <w:kern w:val="1"/>
          <w:sz w:val="28"/>
          <w:szCs w:val="28"/>
          <w:lang w:val="uk-UA" w:eastAsia="zh-CN"/>
        </w:rPr>
        <w:t>- Не допустити втручання держави у самостійність місцевого самоврядування шляхом розширення контрольних  функцій Міністерства фінансів України та місцевих державних адміністрацій, зокрема в частині зупинення рішень місцевих рад щодо бюджету;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uppressAutoHyphens/>
        <w:spacing w:line="320" w:lineRule="atLeast"/>
        <w:ind w:firstLine="567"/>
        <w:jc w:val="both"/>
        <w:rPr>
          <w:rFonts w:hint="default" w:ascii="Times New Roman" w:hAnsi="Times New Roman" w:cs="Times New Roman"/>
          <w:color w:val="000000"/>
          <w:kern w:val="1"/>
          <w:sz w:val="28"/>
          <w:szCs w:val="28"/>
          <w:lang w:val="uk-UA" w:eastAsia="zh-CN"/>
        </w:rPr>
      </w:pPr>
      <w:r>
        <w:rPr>
          <w:rFonts w:hint="default" w:ascii="Times New Roman" w:hAnsi="Times New Roman" w:cs="Times New Roman"/>
          <w:color w:val="000000"/>
          <w:kern w:val="1"/>
          <w:sz w:val="28"/>
          <w:szCs w:val="28"/>
          <w:lang w:val="uk-UA" w:eastAsia="zh-CN"/>
        </w:rPr>
        <w:t>- Врегулювати питання заборгованості за середньостроковими позиками, що утворилася у 2009-2014 роках, виключно у законодавчий спосіб;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uppressAutoHyphens/>
        <w:spacing w:line="320" w:lineRule="atLeast"/>
        <w:ind w:firstLine="567"/>
        <w:jc w:val="both"/>
        <w:rPr>
          <w:rFonts w:hint="default" w:ascii="Times New Roman" w:hAnsi="Times New Roman" w:cs="Times New Roman"/>
          <w:color w:val="000000"/>
          <w:kern w:val="1"/>
          <w:sz w:val="28"/>
          <w:szCs w:val="28"/>
          <w:lang w:val="uk-UA" w:eastAsia="zh-CN"/>
        </w:rPr>
      </w:pPr>
      <w:r>
        <w:rPr>
          <w:rFonts w:hint="default" w:ascii="Times New Roman" w:hAnsi="Times New Roman" w:cs="Times New Roman"/>
          <w:color w:val="000000"/>
          <w:kern w:val="1"/>
          <w:sz w:val="28"/>
          <w:szCs w:val="28"/>
          <w:lang w:val="uk-UA" w:eastAsia="zh-CN"/>
        </w:rPr>
        <w:t>- Кошти з продажу комунального майна 100% зараховувати до місцевих бюджетів.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uppressAutoHyphens/>
        <w:spacing w:line="320" w:lineRule="atLeast"/>
        <w:ind w:firstLine="567"/>
        <w:jc w:val="both"/>
        <w:rPr>
          <w:rFonts w:hint="default" w:ascii="Times New Roman" w:hAnsi="Times New Roman" w:cs="Times New Roman"/>
          <w:color w:val="000000"/>
          <w:kern w:val="1"/>
          <w:sz w:val="28"/>
          <w:szCs w:val="28"/>
          <w:lang w:val="uk-UA" w:eastAsia="zh-CN"/>
        </w:rPr>
      </w:pPr>
      <w:r>
        <w:rPr>
          <w:rFonts w:hint="default" w:ascii="Times New Roman" w:hAnsi="Times New Roman" w:cs="Times New Roman"/>
          <w:color w:val="000000"/>
          <w:kern w:val="1"/>
          <w:sz w:val="28"/>
          <w:szCs w:val="28"/>
          <w:lang w:val="uk-UA" w:eastAsia="zh-CN"/>
        </w:rPr>
        <w:t>2. При доопрацюванні до другого читання проекту Закону України «Про Державний бюджет України на 2022 рік» №6000 врахувати такі пропозиції: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uppressAutoHyphens/>
        <w:spacing w:line="320" w:lineRule="atLeast"/>
        <w:ind w:firstLine="567"/>
        <w:jc w:val="both"/>
        <w:rPr>
          <w:rFonts w:hint="default" w:ascii="Times New Roman" w:hAnsi="Times New Roman" w:cs="Times New Roman"/>
          <w:color w:val="000000"/>
          <w:kern w:val="1"/>
          <w:sz w:val="28"/>
          <w:szCs w:val="28"/>
          <w:lang w:val="uk-UA" w:eastAsia="zh-CN"/>
        </w:rPr>
      </w:pPr>
      <w:r>
        <w:rPr>
          <w:rFonts w:hint="default" w:ascii="Times New Roman" w:hAnsi="Times New Roman" w:cs="Times New Roman"/>
          <w:color w:val="000000"/>
          <w:kern w:val="1"/>
          <w:sz w:val="28"/>
          <w:szCs w:val="28"/>
          <w:lang w:val="uk-UA" w:eastAsia="zh-CN"/>
        </w:rPr>
        <w:t>- Збільшити обсяг додаткової дотації на здійснення переданих з державного бюджету видатків на утримання закладів освіти та охорони здоров’я до 15 млрд. грн.;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uppressAutoHyphens/>
        <w:spacing w:line="320" w:lineRule="atLeast"/>
        <w:ind w:firstLine="567"/>
        <w:jc w:val="both"/>
        <w:rPr>
          <w:rFonts w:hint="default" w:ascii="Times New Roman" w:hAnsi="Times New Roman" w:cs="Times New Roman"/>
          <w:bCs/>
          <w:kern w:val="1"/>
          <w:sz w:val="28"/>
          <w:szCs w:val="28"/>
          <w:lang w:val="uk-UA" w:eastAsia="zh-CN"/>
        </w:rPr>
      </w:pPr>
      <w:r>
        <w:rPr>
          <w:rFonts w:hint="default" w:ascii="Times New Roman" w:hAnsi="Times New Roman" w:cs="Times New Roman"/>
          <w:color w:val="000000"/>
          <w:kern w:val="1"/>
          <w:sz w:val="28"/>
          <w:szCs w:val="28"/>
          <w:lang w:val="uk-UA" w:eastAsia="zh-CN"/>
        </w:rPr>
        <w:t>- Забезпечити стабілізаційну дотацію у розмірі  2 млрд. грн.</w:t>
      </w:r>
    </w:p>
    <w:p>
      <w:pPr>
        <w:pStyle w:val="15"/>
        <w:spacing w:after="120" w:line="240" w:lineRule="auto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15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</w:p>
    <w:p>
      <w:pPr>
        <w:pStyle w:val="9"/>
        <w:shd w:val="clear" w:color="auto" w:fill="auto"/>
        <w:spacing w:line="36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  <w:lang w:val="uk-UA"/>
        </w:rPr>
        <w:t>Прийнято на засіданні  1</w:t>
      </w:r>
      <w:r>
        <w:rPr>
          <w:rFonts w:hint="default"/>
          <w:b w:val="0"/>
          <w:sz w:val="28"/>
          <w:szCs w:val="28"/>
          <w:lang w:val="uk-UA"/>
        </w:rPr>
        <w:t>5</w:t>
      </w:r>
      <w:r>
        <w:rPr>
          <w:b w:val="0"/>
          <w:sz w:val="28"/>
          <w:szCs w:val="28"/>
          <w:lang w:val="uk-UA"/>
        </w:rPr>
        <w:t xml:space="preserve">-ї чергової сесії   </w:t>
      </w:r>
    </w:p>
    <w:p>
      <w:pPr>
        <w:pStyle w:val="9"/>
        <w:shd w:val="clear" w:color="auto" w:fill="auto"/>
        <w:spacing w:line="360" w:lineRule="auto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 xml:space="preserve">Ніжинської міської ради </w:t>
      </w:r>
      <w:r>
        <w:rPr>
          <w:b w:val="0"/>
          <w:sz w:val="28"/>
          <w:szCs w:val="28"/>
          <w:lang w:val="en-US"/>
        </w:rPr>
        <w:t>VIII</w:t>
      </w:r>
      <w:r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  <w:lang w:val="uk-UA"/>
        </w:rPr>
        <w:t>скликання</w:t>
      </w:r>
      <w:r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  <w:lang w:val="uk-UA"/>
        </w:rPr>
        <w:t xml:space="preserve"> </w:t>
      </w:r>
      <w:r>
        <w:rPr>
          <w:rFonts w:hint="default"/>
          <w:b w:val="0"/>
          <w:sz w:val="28"/>
          <w:szCs w:val="28"/>
          <w:lang w:val="uk-UA"/>
        </w:rPr>
        <w:t>26</w:t>
      </w:r>
      <w:r>
        <w:rPr>
          <w:b w:val="0"/>
          <w:sz w:val="28"/>
          <w:szCs w:val="28"/>
          <w:lang w:val="uk-UA"/>
        </w:rPr>
        <w:t>.</w:t>
      </w:r>
      <w:r>
        <w:rPr>
          <w:rFonts w:hint="default"/>
          <w:b w:val="0"/>
          <w:sz w:val="28"/>
          <w:szCs w:val="28"/>
          <w:lang w:val="uk-UA"/>
        </w:rPr>
        <w:t>10</w:t>
      </w:r>
      <w:r>
        <w:rPr>
          <w:b w:val="0"/>
          <w:sz w:val="28"/>
          <w:szCs w:val="28"/>
        </w:rPr>
        <w:t>.</w:t>
      </w:r>
      <w:r>
        <w:rPr>
          <w:b w:val="0"/>
          <w:sz w:val="28"/>
          <w:szCs w:val="28"/>
          <w:lang w:val="uk-UA"/>
        </w:rPr>
        <w:t>2021 року</w:t>
      </w:r>
    </w:p>
    <w:p>
      <w:pPr>
        <w:pStyle w:val="9"/>
        <w:shd w:val="clear" w:color="auto" w:fill="auto"/>
        <w:spacing w:line="276" w:lineRule="auto"/>
        <w:rPr>
          <w:b w:val="0"/>
          <w:sz w:val="28"/>
          <w:szCs w:val="28"/>
          <w:lang w:val="uk-UA"/>
        </w:rPr>
      </w:pP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повагою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Міський голова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Олександр КОДОЛА</w:t>
      </w:r>
    </w:p>
    <w:p>
      <w:pPr>
        <w:ind w:left="6120"/>
        <w:rPr>
          <w:b/>
          <w:sz w:val="32"/>
          <w:szCs w:val="32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Helvetica Neue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A764C7"/>
    <w:rsid w:val="00081780"/>
    <w:rsid w:val="001251E3"/>
    <w:rsid w:val="001E2C8B"/>
    <w:rsid w:val="00245132"/>
    <w:rsid w:val="00262D4D"/>
    <w:rsid w:val="002820E5"/>
    <w:rsid w:val="00317553"/>
    <w:rsid w:val="0032732F"/>
    <w:rsid w:val="003553DE"/>
    <w:rsid w:val="00380585"/>
    <w:rsid w:val="00381961"/>
    <w:rsid w:val="003E7872"/>
    <w:rsid w:val="004008B9"/>
    <w:rsid w:val="004226C0"/>
    <w:rsid w:val="0044048F"/>
    <w:rsid w:val="005D2527"/>
    <w:rsid w:val="0060203D"/>
    <w:rsid w:val="00697C29"/>
    <w:rsid w:val="00770C36"/>
    <w:rsid w:val="0078607C"/>
    <w:rsid w:val="00A008DC"/>
    <w:rsid w:val="00A764C7"/>
    <w:rsid w:val="00A91B04"/>
    <w:rsid w:val="00AD352F"/>
    <w:rsid w:val="00AD5D14"/>
    <w:rsid w:val="00B97ECE"/>
    <w:rsid w:val="00CB45F8"/>
    <w:rsid w:val="00D6688A"/>
    <w:rsid w:val="00DA10C4"/>
    <w:rsid w:val="00DA4541"/>
    <w:rsid w:val="00E22975"/>
    <w:rsid w:val="00EB0909"/>
    <w:rsid w:val="00EC545A"/>
    <w:rsid w:val="00F37B47"/>
    <w:rsid w:val="0259037B"/>
    <w:rsid w:val="12AB3220"/>
    <w:rsid w:val="40243088"/>
    <w:rsid w:val="42251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qFormat/>
    <w:uiPriority w:val="0"/>
    <w:rPr>
      <w:color w:val="0000FF"/>
      <w:u w:val="single"/>
    </w:rPr>
  </w:style>
  <w:style w:type="character" w:styleId="5">
    <w:name w:val="Strong"/>
    <w:basedOn w:val="2"/>
    <w:qFormat/>
    <w:uiPriority w:val="22"/>
    <w:rPr>
      <w:b/>
      <w:bCs/>
    </w:rPr>
  </w:style>
  <w:style w:type="paragraph" w:styleId="6">
    <w:name w:val="Balloon Text"/>
    <w:basedOn w:val="1"/>
    <w:link w:val="14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7">
    <w:name w:val="Normal (Web)"/>
    <w:basedOn w:val="1"/>
    <w:semiHidden/>
    <w:unhideWhenUsed/>
    <w:qFormat/>
    <w:uiPriority w:val="99"/>
    <w:pPr>
      <w:widowControl w:val="0"/>
      <w:spacing w:after="0" w:line="240" w:lineRule="auto"/>
    </w:pPr>
    <w:rPr>
      <w:rFonts w:ascii="Times New Roman" w:hAnsi="Times New Roman" w:eastAsia="Times New Roman" w:cs="Times New Roman"/>
      <w:color w:val="000000"/>
      <w:sz w:val="24"/>
      <w:szCs w:val="24"/>
      <w:lang w:val="uk-UA" w:eastAsia="uk-UA"/>
    </w:rPr>
  </w:style>
  <w:style w:type="character" w:customStyle="1" w:styleId="8">
    <w:name w:val="Основной текст (3)_"/>
    <w:link w:val="9"/>
    <w:qFormat/>
    <w:locked/>
    <w:uiPriority w:val="99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9">
    <w:name w:val="Основной текст (3)"/>
    <w:basedOn w:val="1"/>
    <w:link w:val="8"/>
    <w:qFormat/>
    <w:uiPriority w:val="99"/>
    <w:pPr>
      <w:widowControl w:val="0"/>
      <w:shd w:val="clear" w:color="auto" w:fill="FFFFFF"/>
      <w:spacing w:after="0" w:line="219" w:lineRule="exact"/>
      <w:jc w:val="right"/>
    </w:pPr>
    <w:rPr>
      <w:rFonts w:ascii="Times New Roman" w:hAnsi="Times New Roman" w:cs="Times New Roman"/>
      <w:b/>
      <w:bCs/>
      <w:sz w:val="18"/>
      <w:szCs w:val="18"/>
    </w:rPr>
  </w:style>
  <w:style w:type="character" w:customStyle="1" w:styleId="10">
    <w:name w:val="Основной текст (2)_"/>
    <w:link w:val="11"/>
    <w:semiHidden/>
    <w:qFormat/>
    <w:locked/>
    <w:uiPriority w:val="99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11">
    <w:name w:val="Основной текст (2)"/>
    <w:basedOn w:val="1"/>
    <w:link w:val="10"/>
    <w:semiHidden/>
    <w:qFormat/>
    <w:uiPriority w:val="99"/>
    <w:pPr>
      <w:widowControl w:val="0"/>
      <w:shd w:val="clear" w:color="auto" w:fill="FFFFFF"/>
      <w:spacing w:after="0" w:line="211" w:lineRule="exact"/>
      <w:jc w:val="both"/>
    </w:pPr>
    <w:rPr>
      <w:rFonts w:ascii="Times New Roman" w:hAnsi="Times New Roman" w:cs="Times New Roman"/>
      <w:sz w:val="18"/>
      <w:szCs w:val="18"/>
    </w:rPr>
  </w:style>
  <w:style w:type="paragraph" w:customStyle="1" w:styleId="12">
    <w:name w:val="Текстовый блок"/>
    <w:semiHidden/>
    <w:qFormat/>
    <w:uiPriority w:val="99"/>
    <w:pPr>
      <w:spacing w:after="0" w:line="240" w:lineRule="auto"/>
    </w:pPr>
    <w:rPr>
      <w:rFonts w:ascii="Helvetica Neue" w:hAnsi="Helvetica Neue" w:eastAsia="Arial Unicode MS" w:cs="Arial Unicode MS"/>
      <w:color w:val="000000"/>
      <w:sz w:val="22"/>
      <w:szCs w:val="22"/>
      <w:lang w:val="ru-RU" w:eastAsia="ru-RU" w:bidi="ar-SA"/>
    </w:rPr>
  </w:style>
  <w:style w:type="character" w:customStyle="1" w:styleId="13">
    <w:name w:val="Сильное выделение1"/>
    <w:qFormat/>
    <w:uiPriority w:val="99"/>
    <w:rPr>
      <w:i/>
      <w:color w:val="5B9BD5"/>
    </w:rPr>
  </w:style>
  <w:style w:type="character" w:customStyle="1" w:styleId="14">
    <w:name w:val="Текст выноски Знак"/>
    <w:basedOn w:val="2"/>
    <w:link w:val="6"/>
    <w:semiHidden/>
    <w:qFormat/>
    <w:uiPriority w:val="99"/>
    <w:rPr>
      <w:rFonts w:ascii="Tahoma" w:hAnsi="Tahoma" w:cs="Tahoma"/>
      <w:sz w:val="16"/>
      <w:szCs w:val="16"/>
    </w:rPr>
  </w:style>
  <w:style w:type="paragraph" w:styleId="1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338</Words>
  <Characters>1929</Characters>
  <Lines>16</Lines>
  <Paragraphs>4</Paragraphs>
  <TotalTime>17</TotalTime>
  <ScaleCrop>false</ScaleCrop>
  <LinksUpToDate>false</LinksUpToDate>
  <CharactersWithSpaces>2263</CharactersWithSpaces>
  <Application>WPS Office_11.2.0.10351_F1E327BC-269C-435d-A152-05C5408002CA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2021-01-26T10:01:00Z</dcterms:created>
  <dc:creator>Администратор</dc:creator>
  <cp:lastModifiedBy>VNMR</cp:lastModifiedBy>
  <cp:lastPrinted>2021-10-26T13:22:40Z</cp:lastPrinted>
  <dcterms:modified xsi:type="dcterms:W3CDTF">2021-10-26T13:36:23Z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1049-11.2.0.10351</vt:lpwstr>
  </property>
  <property fmtid="{D5CDD505-2E9C-101B-9397-08002B2CF9AE}" pid="3" name="ICV">
    <vt:lpwstr>218FC051B12540B58592E141CA8F6FD3</vt:lpwstr>
  </property>
</Properties>
</file>